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MPGK Mielec modernizuje ulice Warneńczyka i Inwestorów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Miejskie Przedsiębiorstwo Gospodarki Komunalnej (MPGK) w Mielcu po raz kolejny udowadnia swoją wysoką konkurencyjność na otwartym rynku wykonawców budowlanych. W wyniku wygranych przetargów ogłoszonych przez Urząd Miejski w Mielcu, spółka realizuje dwie ważne inwestycje – modernizację ulicy Warneńczyka oraz sporą przebudowę ulicy Inwestorów. Udział w publicznych postępowaniach i kompleksowa budowa infrastruktury to stały i dynamicznie rozwijany element działalności MPGK.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Miejskie Przedsiębiorstwo Gospodarki Komunalnej (MPGK) w Mielcu po raz kolejny udowadnia swoją wysoką konkurencyjność na otwartym rynku wykonawców budowlanych. W wyniku wygranych przetargów ogłoszonych przez Urząd Miejski w Mielcu, spółka realizuje dwie </w:t>
      </w:r>
      <w:r>
        <w:rPr>
          <w:rFonts w:ascii="calibri" w:hAnsi="calibri" w:eastAsia="calibri" w:cs="calibri"/>
          <w:sz w:val="24"/>
          <w:szCs w:val="24"/>
          <w:b/>
        </w:rPr>
        <w:t xml:space="preserve">ważne</w:t>
      </w:r>
      <w:r>
        <w:rPr>
          <w:rFonts w:ascii="calibri" w:hAnsi="calibri" w:eastAsia="calibri" w:cs="calibri"/>
          <w:sz w:val="24"/>
          <w:szCs w:val="24"/>
          <w:b/>
        </w:rPr>
        <w:t xml:space="preserve"> inwestycje – modernizację ulicy Warneńczyka oraz s</w:t>
      </w:r>
      <w:r>
        <w:rPr>
          <w:rFonts w:ascii="calibri" w:hAnsi="calibri" w:eastAsia="calibri" w:cs="calibri"/>
          <w:sz w:val="24"/>
          <w:szCs w:val="24"/>
          <w:b/>
        </w:rPr>
        <w:t xml:space="preserve">porą</w:t>
      </w:r>
      <w:r>
        <w:rPr>
          <w:rFonts w:ascii="calibri" w:hAnsi="calibri" w:eastAsia="calibri" w:cs="calibri"/>
          <w:sz w:val="24"/>
          <w:szCs w:val="24"/>
          <w:b/>
        </w:rPr>
        <w:t xml:space="preserve"> przebudowę ulicy Inwestorów. Udział w publicznych postępowaniach i kompleksowa budowa infrastruktury to stały i dynamicznie rozwijany element działalności MPGK.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POBIERZ DODATKOWE MATERIAŁY: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 Z BUDOWY: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FOTO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AUDIO DLA RADIA: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MP3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MPGK Mielec to nie tylko bieżące utrzymanie czystości, ale również prężnie działający Zakład Dróg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Miejskich</w:t>
      </w:r>
      <w:r>
        <w:rPr>
          <w:rFonts w:ascii="calibri" w:hAnsi="calibri" w:eastAsia="calibri" w:cs="calibri"/>
          <w:sz w:val="24"/>
          <w:szCs w:val="24"/>
        </w:rPr>
        <w:t xml:space="preserve">, który z sukcesami staje w szranki z prywatnymi przedsiębiorstwami. Najlepszym tego dowodem jest rozstrzygnięcie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wyczekiwanego przez Mielczan miejskiego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przetargu na przebudowę ulicy Inwestorów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Mielcu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to zlecenie walczyło aż dziewięciu wykonawców. Oferta złożona przez MPGK Mielec, opiewająca na kwotę 3 m</w:t>
      </w:r>
      <w:r>
        <w:rPr>
          <w:rFonts w:ascii="calibri" w:hAnsi="calibri" w:eastAsia="calibri" w:cs="calibri"/>
          <w:sz w:val="24"/>
          <w:szCs w:val="24"/>
        </w:rPr>
        <w:t xml:space="preserve">ilion</w:t>
      </w:r>
      <w:r>
        <w:rPr>
          <w:rFonts w:ascii="calibri" w:hAnsi="calibri" w:eastAsia="calibri" w:cs="calibri"/>
          <w:sz w:val="24"/>
          <w:szCs w:val="24"/>
        </w:rPr>
        <w:t xml:space="preserve">y 620 tysięcy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zł</w:t>
      </w:r>
      <w:r>
        <w:rPr>
          <w:rFonts w:ascii="calibri" w:hAnsi="calibri" w:eastAsia="calibri" w:cs="calibri"/>
          <w:sz w:val="24"/>
          <w:szCs w:val="24"/>
        </w:rPr>
        <w:t xml:space="preserve">otych</w:t>
      </w:r>
      <w:r>
        <w:rPr>
          <w:rFonts w:ascii="calibri" w:hAnsi="calibri" w:eastAsia="calibri" w:cs="calibri"/>
          <w:sz w:val="24"/>
          <w:szCs w:val="24"/>
        </w:rPr>
        <w:t xml:space="preserve">, okazała się najkorzystniejsza – przy budżecie miasta zakładającym na ten cel nawet 6 m</w:t>
      </w:r>
      <w:r>
        <w:rPr>
          <w:rFonts w:ascii="calibri" w:hAnsi="calibri" w:eastAsia="calibri" w:cs="calibri"/>
          <w:sz w:val="24"/>
          <w:szCs w:val="24"/>
        </w:rPr>
        <w:t xml:space="preserve">ilion</w:t>
      </w:r>
      <w:r>
        <w:rPr>
          <w:rFonts w:ascii="calibri" w:hAnsi="calibri" w:eastAsia="calibri" w:cs="calibri"/>
          <w:sz w:val="24"/>
          <w:szCs w:val="24"/>
        </w:rPr>
        <w:t xml:space="preserve">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zł</w:t>
      </w:r>
      <w:r>
        <w:rPr>
          <w:rFonts w:ascii="calibri" w:hAnsi="calibri" w:eastAsia="calibri" w:cs="calibri"/>
          <w:sz w:val="24"/>
          <w:szCs w:val="24"/>
        </w:rPr>
        <w:t xml:space="preserve">otych</w:t>
      </w:r>
      <w:r>
        <w:rPr>
          <w:rFonts w:ascii="calibri" w:hAnsi="calibri" w:eastAsia="calibri" w:cs="calibri"/>
          <w:sz w:val="24"/>
          <w:szCs w:val="24"/>
        </w:rPr>
        <w:t xml:space="preserve">. Inwestycja ta, współfinansowana ze środków europejskich dla Polski Wschodniej, obejmie całą, niemal 3-kilometrową pętlę wokół strefy przemysłowej.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Zadanie to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polega na budowie ciągu pieszo-rowerowego, przebudowie i budowie nowych parkingów wraz z całą infrastrukturą elektryczną i telekomunikacyjną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wylicza Marcin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Murdza</w:t>
      </w:r>
      <w:r>
        <w:rPr>
          <w:rFonts w:ascii="calibri" w:hAnsi="calibri" w:eastAsia="calibri" w:cs="calibri"/>
          <w:sz w:val="24"/>
          <w:szCs w:val="24"/>
        </w:rPr>
        <w:t xml:space="preserve">, kierownik Zakładu Dróg Miejskich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MPGK Mielec. Przebudowę prze</w:t>
      </w:r>
      <w:r>
        <w:rPr>
          <w:rFonts w:ascii="calibri" w:hAnsi="calibri" w:eastAsia="calibri" w:cs="calibri"/>
          <w:sz w:val="24"/>
          <w:szCs w:val="24"/>
        </w:rPr>
        <w:t xml:space="preserve">chodzą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 przejścia dla pieszych (powstaną tam bezpieczne wyspy azylu) oraz zatoki autobusowe i systemy odwadniające.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Ulica Inwestorów obsługuje Mielecki Park Przemysłowy, w tamtejszych przedsiębiorstwach pracują setki mieszkańców miasta i regionu.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Efektem modernizacji będzie poprawa bezpieczeństwa i komfortu w dotarciu do miejsca zatrudnienia i prowadzenia biznesu.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ekipa MPGK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zajmuje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się ostatnim etapem przebudowy ulicy Warneńczyka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Osiedlu Smoczka</w:t>
      </w:r>
      <w:r>
        <w:rPr>
          <w:rFonts w:ascii="calibri" w:hAnsi="calibri" w:eastAsia="calibri" w:cs="calibri"/>
          <w:sz w:val="24"/>
          <w:szCs w:val="24"/>
        </w:rPr>
        <w:t xml:space="preserve">, na którą z niecierpliwością czekali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tamtejsi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mieszkańcy.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Zadanie polega na przebudowie parkingów oraz nawierzchni asfaltowej i oświetlenia ulicznego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wyjaśnia Marcin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Murdza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Wyremontowany zostanie odcinek około 200 metrów drogi.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odnowionym odcinku przygotowano łącznie 243 miejsca postojowe, w tym 18 miejsc przeznaczonych dla osób z niepełnosprawnościami oraz jedno dedykowane dla samochodów elektrycznych. Wartoś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inwestycji to nieco ponad 600 tysięcy złotych.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Silna pozycja na wolnym rynku to standard MPGK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Zdobycie dwóch tak istotnych kontraktów dla miasta Mielca to dowód na to, że MPGK jest rzetelnym wykonawcą drogowym z odpowiednim potencjałem. Startowanie w otwartych przetargach i konkurowanie ceną oraz jakością nie jest dla spółki nowością, a stałą praktyką.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regularnie realizuje zadania na zlecenie Urzędu Mi</w:t>
      </w:r>
      <w:r>
        <w:rPr>
          <w:rFonts w:ascii="calibri" w:hAnsi="calibri" w:eastAsia="calibri" w:cs="calibri"/>
          <w:sz w:val="24"/>
          <w:szCs w:val="24"/>
        </w:rPr>
        <w:t xml:space="preserve">ejskiego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Mielcu</w:t>
      </w:r>
      <w:r>
        <w:rPr>
          <w:rFonts w:ascii="calibri" w:hAnsi="calibri" w:eastAsia="calibri" w:cs="calibri"/>
          <w:sz w:val="24"/>
          <w:szCs w:val="24"/>
        </w:rPr>
        <w:t xml:space="preserve">, ale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Powiatowego Zarządu Dróg oraz okolicznych gmin, czego koronnym przykładem z ostatnich lat była m.in.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duża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budowa układu drogowego na osiedlu Cyranka.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Dysponujemy szerokim zapleczem technicznym, a przy niektórych zadaniach współpracujemy z partnerami w konsorcjach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podkreśla Marcin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Murdza</w:t>
      </w:r>
      <w:r>
        <w:rPr>
          <w:rFonts w:ascii="calibri" w:hAnsi="calibri" w:eastAsia="calibri" w:cs="calibri"/>
          <w:sz w:val="24"/>
          <w:szCs w:val="24"/>
        </w:rPr>
        <w:t xml:space="preserve">. Dzięki takiemu modelowi funkcjonowania, MPGK jest przygotowane na realizację nawet najbardziej wymagających inwestycji infrastrukturalnych.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gencjadd-my.sharepoint.com/:f:/g/personal/admin_agencjadd_onmicrosoft_com/IgATOAaYBS0FQrNghm3N6ZJtAan2WrSdeqfYs1FDN7aan_o?e=ZeCTmW" TargetMode="External"/><Relationship Id="rId8" Type="http://schemas.openxmlformats.org/officeDocument/2006/relationships/hyperlink" Target="https://agencjadd-my.sharepoint.com/:f:/g/personal/admin_agencjadd_onmicrosoft_com/IgB526lRsabnSo03nOArFxMUAb2inAgH4OrhAqTPXk3_p7E?e=rqkv5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2026-08-06T17:47:29+02:00</dcterms:created>
  <dcterms:modified xsi:type="dcterms:W3CDTF">2026-08-06T17:47:29+02:00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